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8CD3A8" w14:textId="77777777" w:rsidR="0066788D" w:rsidRPr="00BB2C2B" w:rsidRDefault="0066788D" w:rsidP="0066788D">
      <w:pPr>
        <w:pStyle w:val="Title"/>
        <w:rPr>
          <w:rFonts w:ascii="Book Antiqua" w:hAnsi="Book Antiqua" w:cs="Tahoma"/>
          <w:sz w:val="44"/>
        </w:rPr>
      </w:pPr>
      <w:r>
        <w:rPr>
          <w:rFonts w:ascii="Book Antiqua" w:hAnsi="Book Antiqua" w:cs="Tahoma"/>
          <w:noProof/>
          <w:szCs w:val="20"/>
        </w:rPr>
        <w:drawing>
          <wp:anchor distT="0" distB="0" distL="114300" distR="114300" simplePos="0" relativeHeight="251660288" behindDoc="1" locked="0" layoutInCell="1" allowOverlap="1" wp14:anchorId="299E030A" wp14:editId="2DE75C3E">
            <wp:simplePos x="0" y="0"/>
            <wp:positionH relativeFrom="margin">
              <wp:align>right</wp:align>
            </wp:positionH>
            <wp:positionV relativeFrom="paragraph">
              <wp:posOffset>5715</wp:posOffset>
            </wp:positionV>
            <wp:extent cx="1350010" cy="972185"/>
            <wp:effectExtent l="0" t="0" r="2540" b="0"/>
            <wp:wrapTight wrapText="bothSides">
              <wp:wrapPolygon edited="0">
                <wp:start x="0" y="0"/>
                <wp:lineTo x="0" y="21163"/>
                <wp:lineTo x="21336" y="21163"/>
                <wp:lineTo x="21336" y="0"/>
                <wp:lineTo x="0" y="0"/>
              </wp:wrapPolygon>
            </wp:wrapTight>
            <wp:docPr id="2" name="Picture 2" descr="A picture containing text, ax&#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ax&#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50010" cy="972185"/>
                    </a:xfrm>
                    <a:prstGeom prst="rect">
                      <a:avLst/>
                    </a:prstGeom>
                    <a:noFill/>
                  </pic:spPr>
                </pic:pic>
              </a:graphicData>
            </a:graphic>
            <wp14:sizeRelH relativeFrom="page">
              <wp14:pctWidth>0</wp14:pctWidth>
            </wp14:sizeRelH>
            <wp14:sizeRelV relativeFrom="page">
              <wp14:pctHeight>0</wp14:pctHeight>
            </wp14:sizeRelV>
          </wp:anchor>
        </w:drawing>
      </w:r>
      <w:r>
        <w:rPr>
          <w:rFonts w:ascii="Book Antiqua" w:hAnsi="Book Antiqua" w:cs="Tahoma"/>
          <w:noProof/>
          <w:szCs w:val="20"/>
        </w:rPr>
        <w:drawing>
          <wp:anchor distT="0" distB="0" distL="114300" distR="114300" simplePos="0" relativeHeight="251659264" behindDoc="1" locked="0" layoutInCell="1" allowOverlap="1" wp14:anchorId="1FCA868D" wp14:editId="37988266">
            <wp:simplePos x="0" y="0"/>
            <wp:positionH relativeFrom="margin">
              <wp:align>left</wp:align>
            </wp:positionH>
            <wp:positionV relativeFrom="paragraph">
              <wp:posOffset>5080</wp:posOffset>
            </wp:positionV>
            <wp:extent cx="1350010" cy="972185"/>
            <wp:effectExtent l="0" t="0" r="2540" b="0"/>
            <wp:wrapTight wrapText="bothSides">
              <wp:wrapPolygon edited="0">
                <wp:start x="0" y="0"/>
                <wp:lineTo x="0" y="21163"/>
                <wp:lineTo x="21336" y="21163"/>
                <wp:lineTo x="21336" y="0"/>
                <wp:lineTo x="0" y="0"/>
              </wp:wrapPolygon>
            </wp:wrapTight>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0010" cy="972185"/>
                    </a:xfrm>
                    <a:prstGeom prst="rect">
                      <a:avLst/>
                    </a:prstGeom>
                    <a:noFill/>
                  </pic:spPr>
                </pic:pic>
              </a:graphicData>
            </a:graphic>
            <wp14:sizeRelH relativeFrom="page">
              <wp14:pctWidth>0</wp14:pctWidth>
            </wp14:sizeRelH>
            <wp14:sizeRelV relativeFrom="page">
              <wp14:pctHeight>0</wp14:pctHeight>
            </wp14:sizeRelV>
          </wp:anchor>
        </w:drawing>
      </w:r>
      <w:r>
        <w:rPr>
          <w:rFonts w:ascii="Book Antiqua" w:hAnsi="Book Antiqua"/>
          <w:noProof/>
          <w:sz w:val="28"/>
        </w:rPr>
        <w:t>IRON HORSE CANYON</w:t>
      </w:r>
    </w:p>
    <w:p w14:paraId="28A096B8" w14:textId="77777777" w:rsidR="0066788D" w:rsidRPr="00BB2C2B" w:rsidRDefault="0066788D" w:rsidP="0066788D">
      <w:pPr>
        <w:jc w:val="center"/>
        <w:rPr>
          <w:rFonts w:ascii="Book Antiqua" w:hAnsi="Book Antiqua" w:cs="Tahoma"/>
          <w:iCs/>
          <w:sz w:val="32"/>
          <w:szCs w:val="26"/>
        </w:rPr>
      </w:pPr>
      <w:r w:rsidRPr="00BB2C2B">
        <w:rPr>
          <w:rFonts w:ascii="Book Antiqua" w:hAnsi="Book Antiqua" w:cs="Tahoma"/>
          <w:b/>
          <w:bCs/>
          <w:iCs/>
          <w:sz w:val="28"/>
          <w:szCs w:val="26"/>
        </w:rPr>
        <w:t>Homeowners Association, Inc.</w:t>
      </w:r>
    </w:p>
    <w:p w14:paraId="33C2DDA5" w14:textId="77777777" w:rsidR="0066788D" w:rsidRPr="00616C84" w:rsidRDefault="0066788D" w:rsidP="0066788D">
      <w:pPr>
        <w:jc w:val="center"/>
        <w:rPr>
          <w:rFonts w:ascii="Book Antiqua" w:hAnsi="Book Antiqua" w:cs="Tahoma"/>
          <w:iCs/>
        </w:rPr>
      </w:pPr>
      <w:r w:rsidRPr="00616C84">
        <w:rPr>
          <w:rFonts w:ascii="Book Antiqua" w:hAnsi="Book Antiqua" w:cs="Tahoma"/>
          <w:iCs/>
        </w:rPr>
        <w:t>14603 Huebner Road, Building 40</w:t>
      </w:r>
    </w:p>
    <w:p w14:paraId="55BDE3BF" w14:textId="77777777" w:rsidR="0066788D" w:rsidRPr="00616C84" w:rsidRDefault="0066788D" w:rsidP="0066788D">
      <w:pPr>
        <w:jc w:val="center"/>
        <w:rPr>
          <w:rFonts w:ascii="Book Antiqua" w:hAnsi="Book Antiqua" w:cs="Tahoma"/>
          <w:iCs/>
        </w:rPr>
      </w:pPr>
      <w:r w:rsidRPr="00616C84">
        <w:rPr>
          <w:rFonts w:ascii="Book Antiqua" w:hAnsi="Book Antiqua" w:cs="Tahoma"/>
          <w:iCs/>
        </w:rPr>
        <w:t>San Antonio, Tx 78230</w:t>
      </w:r>
    </w:p>
    <w:p w14:paraId="70D70A4C" w14:textId="77777777" w:rsidR="0066788D" w:rsidRPr="00616C84" w:rsidRDefault="0066788D" w:rsidP="0066788D">
      <w:pPr>
        <w:jc w:val="center"/>
        <w:rPr>
          <w:rFonts w:ascii="Book Antiqua" w:hAnsi="Book Antiqua" w:cs="Tahoma"/>
          <w:iCs/>
        </w:rPr>
      </w:pPr>
      <w:r w:rsidRPr="00616C84">
        <w:rPr>
          <w:rFonts w:ascii="Book Antiqua" w:hAnsi="Book Antiqua" w:cs="Tahoma"/>
          <w:iCs/>
        </w:rPr>
        <w:t>(210) 561-0606</w:t>
      </w:r>
    </w:p>
    <w:p w14:paraId="04B305BE" w14:textId="420D4381" w:rsidR="0066788D" w:rsidRDefault="00827E86" w:rsidP="0066788D">
      <w:pPr>
        <w:jc w:val="center"/>
        <w:rPr>
          <w:rStyle w:val="Hyperlink"/>
          <w:rFonts w:ascii="Book Antiqua" w:hAnsi="Book Antiqua"/>
          <w:b/>
          <w:color w:val="0070C0"/>
          <w:szCs w:val="20"/>
        </w:rPr>
      </w:pPr>
      <w:hyperlink r:id="rId9" w:history="1">
        <w:r w:rsidR="0066788D" w:rsidRPr="00616C84">
          <w:rPr>
            <w:rStyle w:val="Hyperlink"/>
            <w:rFonts w:ascii="Book Antiqua" w:hAnsi="Book Antiqua"/>
            <w:b/>
            <w:color w:val="0070C0"/>
            <w:szCs w:val="20"/>
          </w:rPr>
          <w:t>www.ironhorsecanyonhoa.com</w:t>
        </w:r>
      </w:hyperlink>
    </w:p>
    <w:p w14:paraId="11E3754C" w14:textId="103CC5D1" w:rsidR="007B2CF0" w:rsidRPr="007B2CF0" w:rsidRDefault="007B2CF0" w:rsidP="0066788D">
      <w:pPr>
        <w:jc w:val="center"/>
        <w:rPr>
          <w:rStyle w:val="Hyperlink"/>
          <w:rFonts w:ascii="Book Antiqua" w:hAnsi="Book Antiqua"/>
          <w:b/>
          <w:color w:val="auto"/>
          <w:szCs w:val="20"/>
          <w:u w:val="none"/>
        </w:rPr>
      </w:pPr>
      <w:r w:rsidRPr="007B2CF0">
        <w:rPr>
          <w:rStyle w:val="Hyperlink"/>
          <w:rFonts w:ascii="Book Antiqua" w:hAnsi="Book Antiqua"/>
          <w:b/>
          <w:color w:val="auto"/>
          <w:szCs w:val="20"/>
          <w:u w:val="none"/>
        </w:rPr>
        <w:t>Board of Directors Meeting</w:t>
      </w:r>
    </w:p>
    <w:p w14:paraId="067D9CC6" w14:textId="6D6DDE41" w:rsidR="007B2CF0" w:rsidRPr="007B2CF0" w:rsidRDefault="00103F65" w:rsidP="0066788D">
      <w:pPr>
        <w:jc w:val="center"/>
        <w:rPr>
          <w:rStyle w:val="Hyperlink"/>
          <w:rFonts w:ascii="Book Antiqua" w:hAnsi="Book Antiqua"/>
          <w:b/>
          <w:color w:val="auto"/>
          <w:szCs w:val="20"/>
          <w:u w:val="none"/>
        </w:rPr>
      </w:pPr>
      <w:r>
        <w:rPr>
          <w:rStyle w:val="Hyperlink"/>
          <w:rFonts w:ascii="Book Antiqua" w:hAnsi="Book Antiqua"/>
          <w:b/>
          <w:color w:val="auto"/>
          <w:szCs w:val="20"/>
          <w:u w:val="none"/>
        </w:rPr>
        <w:t>August 8</w:t>
      </w:r>
      <w:r w:rsidR="007B2CF0" w:rsidRPr="007B2CF0">
        <w:rPr>
          <w:rStyle w:val="Hyperlink"/>
          <w:rFonts w:ascii="Book Antiqua" w:hAnsi="Book Antiqua"/>
          <w:b/>
          <w:color w:val="auto"/>
          <w:szCs w:val="20"/>
          <w:u w:val="none"/>
        </w:rPr>
        <w:t>, 2022</w:t>
      </w:r>
    </w:p>
    <w:p w14:paraId="2E443491" w14:textId="09A1608B" w:rsidR="007B2CF0" w:rsidRPr="007B2CF0" w:rsidRDefault="007B2CF0" w:rsidP="0066788D">
      <w:pPr>
        <w:jc w:val="center"/>
        <w:rPr>
          <w:rStyle w:val="Hyperlink"/>
          <w:rFonts w:ascii="Book Antiqua" w:hAnsi="Book Antiqua"/>
          <w:b/>
          <w:color w:val="auto"/>
          <w:szCs w:val="20"/>
          <w:u w:val="none"/>
        </w:rPr>
      </w:pPr>
    </w:p>
    <w:p w14:paraId="0F015B03" w14:textId="33FF6778" w:rsidR="007B2CF0" w:rsidRDefault="007B2CF0" w:rsidP="007B2CF0">
      <w:pPr>
        <w:rPr>
          <w:rStyle w:val="Hyperlink"/>
          <w:rFonts w:ascii="Arial" w:hAnsi="Arial" w:cs="Arial"/>
          <w:bCs/>
          <w:color w:val="auto"/>
          <w:szCs w:val="20"/>
          <w:u w:val="none"/>
        </w:rPr>
      </w:pPr>
      <w:r w:rsidRPr="007B2CF0">
        <w:rPr>
          <w:rStyle w:val="Hyperlink"/>
          <w:rFonts w:ascii="Arial" w:hAnsi="Arial" w:cs="Arial"/>
          <w:b/>
          <w:color w:val="auto"/>
          <w:szCs w:val="20"/>
          <w:u w:val="none"/>
        </w:rPr>
        <w:t>Present:</w:t>
      </w:r>
      <w:r>
        <w:rPr>
          <w:rStyle w:val="Hyperlink"/>
          <w:rFonts w:ascii="Arial" w:hAnsi="Arial" w:cs="Arial"/>
          <w:b/>
          <w:color w:val="auto"/>
          <w:szCs w:val="20"/>
          <w:u w:val="none"/>
        </w:rPr>
        <w:t xml:space="preserve">  </w:t>
      </w:r>
      <w:r>
        <w:rPr>
          <w:rStyle w:val="Hyperlink"/>
          <w:rFonts w:ascii="Arial" w:hAnsi="Arial" w:cs="Arial"/>
          <w:b/>
          <w:color w:val="auto"/>
          <w:szCs w:val="20"/>
          <w:u w:val="none"/>
        </w:rPr>
        <w:tab/>
      </w:r>
      <w:r>
        <w:rPr>
          <w:rStyle w:val="Hyperlink"/>
          <w:rFonts w:ascii="Arial" w:hAnsi="Arial" w:cs="Arial"/>
          <w:bCs/>
          <w:color w:val="auto"/>
          <w:szCs w:val="20"/>
          <w:u w:val="none"/>
        </w:rPr>
        <w:t xml:space="preserve">Scott </w:t>
      </w:r>
      <w:proofErr w:type="spellStart"/>
      <w:r>
        <w:rPr>
          <w:rStyle w:val="Hyperlink"/>
          <w:rFonts w:ascii="Arial" w:hAnsi="Arial" w:cs="Arial"/>
          <w:bCs/>
          <w:color w:val="auto"/>
          <w:szCs w:val="20"/>
          <w:u w:val="none"/>
        </w:rPr>
        <w:t>Granneman</w:t>
      </w:r>
      <w:proofErr w:type="spellEnd"/>
      <w:r>
        <w:rPr>
          <w:rStyle w:val="Hyperlink"/>
          <w:rFonts w:ascii="Arial" w:hAnsi="Arial" w:cs="Arial"/>
          <w:bCs/>
          <w:color w:val="auto"/>
          <w:szCs w:val="20"/>
          <w:u w:val="none"/>
        </w:rPr>
        <w:tab/>
      </w:r>
      <w:r>
        <w:rPr>
          <w:rStyle w:val="Hyperlink"/>
          <w:rFonts w:ascii="Arial" w:hAnsi="Arial" w:cs="Arial"/>
          <w:bCs/>
          <w:color w:val="auto"/>
          <w:szCs w:val="20"/>
          <w:u w:val="none"/>
        </w:rPr>
        <w:tab/>
      </w:r>
      <w:r w:rsidRPr="007B2CF0">
        <w:rPr>
          <w:rStyle w:val="Hyperlink"/>
          <w:rFonts w:ascii="Arial" w:hAnsi="Arial" w:cs="Arial"/>
          <w:b/>
          <w:color w:val="auto"/>
          <w:szCs w:val="20"/>
          <w:u w:val="none"/>
        </w:rPr>
        <w:t>Also Present</w:t>
      </w:r>
      <w:r>
        <w:rPr>
          <w:rStyle w:val="Hyperlink"/>
          <w:rFonts w:ascii="Arial" w:hAnsi="Arial" w:cs="Arial"/>
          <w:bCs/>
          <w:color w:val="auto"/>
          <w:szCs w:val="20"/>
          <w:u w:val="none"/>
        </w:rPr>
        <w:t>:</w:t>
      </w:r>
      <w:r>
        <w:rPr>
          <w:rStyle w:val="Hyperlink"/>
          <w:rFonts w:ascii="Arial" w:hAnsi="Arial" w:cs="Arial"/>
          <w:bCs/>
          <w:color w:val="auto"/>
          <w:szCs w:val="20"/>
          <w:u w:val="none"/>
        </w:rPr>
        <w:tab/>
      </w:r>
      <w:r w:rsidRPr="007B2CF0">
        <w:rPr>
          <w:rStyle w:val="Hyperlink"/>
          <w:rFonts w:ascii="Arial" w:hAnsi="Arial" w:cs="Arial"/>
          <w:bCs/>
          <w:color w:val="auto"/>
          <w:szCs w:val="20"/>
          <w:u w:val="none"/>
        </w:rPr>
        <w:t>Cathy Williams</w:t>
      </w:r>
      <w:r>
        <w:rPr>
          <w:rStyle w:val="Hyperlink"/>
          <w:rFonts w:ascii="Arial" w:hAnsi="Arial" w:cs="Arial"/>
          <w:bCs/>
          <w:color w:val="auto"/>
          <w:szCs w:val="20"/>
          <w:u w:val="none"/>
        </w:rPr>
        <w:t>, DAMC</w:t>
      </w:r>
    </w:p>
    <w:p w14:paraId="26EE9C83" w14:textId="78BDC7AD" w:rsidR="007B2CF0" w:rsidRDefault="007B2CF0" w:rsidP="007B2CF0">
      <w:pPr>
        <w:rPr>
          <w:rStyle w:val="Hyperlink"/>
          <w:rFonts w:ascii="Arial" w:hAnsi="Arial" w:cs="Arial"/>
          <w:bCs/>
          <w:color w:val="auto"/>
          <w:szCs w:val="20"/>
          <w:u w:val="none"/>
        </w:rPr>
      </w:pPr>
      <w:r>
        <w:rPr>
          <w:rStyle w:val="Hyperlink"/>
          <w:rFonts w:ascii="Arial" w:hAnsi="Arial" w:cs="Arial"/>
          <w:bCs/>
          <w:color w:val="auto"/>
          <w:szCs w:val="20"/>
          <w:u w:val="none"/>
        </w:rPr>
        <w:tab/>
      </w:r>
      <w:r>
        <w:rPr>
          <w:rStyle w:val="Hyperlink"/>
          <w:rFonts w:ascii="Arial" w:hAnsi="Arial" w:cs="Arial"/>
          <w:bCs/>
          <w:color w:val="auto"/>
          <w:szCs w:val="20"/>
          <w:u w:val="none"/>
        </w:rPr>
        <w:tab/>
        <w:t>Craig Sanders</w:t>
      </w:r>
      <w:r w:rsidR="005312AC">
        <w:rPr>
          <w:rStyle w:val="Hyperlink"/>
          <w:rFonts w:ascii="Arial" w:hAnsi="Arial" w:cs="Arial"/>
          <w:bCs/>
          <w:color w:val="auto"/>
          <w:szCs w:val="20"/>
          <w:u w:val="none"/>
        </w:rPr>
        <w:tab/>
      </w:r>
      <w:r w:rsidR="005312AC">
        <w:rPr>
          <w:rStyle w:val="Hyperlink"/>
          <w:rFonts w:ascii="Arial" w:hAnsi="Arial" w:cs="Arial"/>
          <w:bCs/>
          <w:color w:val="auto"/>
          <w:szCs w:val="20"/>
          <w:u w:val="none"/>
        </w:rPr>
        <w:tab/>
      </w:r>
      <w:r w:rsidR="005312AC">
        <w:rPr>
          <w:rStyle w:val="Hyperlink"/>
          <w:rFonts w:ascii="Arial" w:hAnsi="Arial" w:cs="Arial"/>
          <w:bCs/>
          <w:color w:val="auto"/>
          <w:szCs w:val="20"/>
          <w:u w:val="none"/>
        </w:rPr>
        <w:tab/>
      </w:r>
      <w:r w:rsidR="005312AC">
        <w:rPr>
          <w:rStyle w:val="Hyperlink"/>
          <w:rFonts w:ascii="Arial" w:hAnsi="Arial" w:cs="Arial"/>
          <w:bCs/>
          <w:color w:val="auto"/>
          <w:szCs w:val="20"/>
          <w:u w:val="none"/>
        </w:rPr>
        <w:tab/>
      </w:r>
      <w:r w:rsidR="005312AC">
        <w:rPr>
          <w:rStyle w:val="Hyperlink"/>
          <w:rFonts w:ascii="Arial" w:hAnsi="Arial" w:cs="Arial"/>
          <w:bCs/>
          <w:color w:val="auto"/>
          <w:szCs w:val="20"/>
          <w:u w:val="none"/>
        </w:rPr>
        <w:tab/>
      </w:r>
      <w:r w:rsidR="00103F65">
        <w:rPr>
          <w:rStyle w:val="Hyperlink"/>
          <w:rFonts w:ascii="Arial" w:hAnsi="Arial" w:cs="Arial"/>
          <w:bCs/>
          <w:color w:val="auto"/>
          <w:szCs w:val="20"/>
          <w:u w:val="none"/>
        </w:rPr>
        <w:t>8</w:t>
      </w:r>
      <w:r w:rsidR="005312AC">
        <w:rPr>
          <w:rStyle w:val="Hyperlink"/>
          <w:rFonts w:ascii="Arial" w:hAnsi="Arial" w:cs="Arial"/>
          <w:bCs/>
          <w:color w:val="auto"/>
          <w:szCs w:val="20"/>
          <w:u w:val="none"/>
        </w:rPr>
        <w:t xml:space="preserve"> homeowners</w:t>
      </w:r>
    </w:p>
    <w:p w14:paraId="12E21D65" w14:textId="35B637AB" w:rsidR="007B2CF0" w:rsidRDefault="007B2CF0" w:rsidP="007B2CF0">
      <w:pPr>
        <w:ind w:left="720" w:firstLine="720"/>
        <w:rPr>
          <w:rStyle w:val="Hyperlink"/>
          <w:rFonts w:ascii="Arial" w:hAnsi="Arial" w:cs="Arial"/>
          <w:bCs/>
          <w:color w:val="auto"/>
          <w:szCs w:val="20"/>
          <w:u w:val="none"/>
        </w:rPr>
      </w:pPr>
      <w:r>
        <w:rPr>
          <w:rStyle w:val="Hyperlink"/>
          <w:rFonts w:ascii="Arial" w:hAnsi="Arial" w:cs="Arial"/>
          <w:bCs/>
          <w:color w:val="auto"/>
          <w:szCs w:val="20"/>
          <w:u w:val="none"/>
        </w:rPr>
        <w:t>Larry Kovach</w:t>
      </w:r>
    </w:p>
    <w:p w14:paraId="2A8278C8" w14:textId="5F7163DE" w:rsidR="007B2CF0" w:rsidRDefault="007B2CF0" w:rsidP="007B2CF0">
      <w:pPr>
        <w:ind w:left="720" w:firstLine="720"/>
        <w:rPr>
          <w:rStyle w:val="Hyperlink"/>
          <w:rFonts w:ascii="Arial" w:hAnsi="Arial" w:cs="Arial"/>
          <w:bCs/>
          <w:color w:val="auto"/>
          <w:szCs w:val="20"/>
          <w:u w:val="none"/>
        </w:rPr>
      </w:pPr>
      <w:r>
        <w:rPr>
          <w:rStyle w:val="Hyperlink"/>
          <w:rFonts w:ascii="Arial" w:hAnsi="Arial" w:cs="Arial"/>
          <w:bCs/>
          <w:color w:val="auto"/>
          <w:szCs w:val="20"/>
          <w:u w:val="none"/>
        </w:rPr>
        <w:t>David Cato</w:t>
      </w:r>
    </w:p>
    <w:p w14:paraId="1C11175D" w14:textId="129B233B" w:rsidR="007B2CF0" w:rsidRPr="007B2CF0" w:rsidRDefault="007B2CF0" w:rsidP="007B2CF0">
      <w:pPr>
        <w:ind w:left="720" w:firstLine="720"/>
        <w:rPr>
          <w:rStyle w:val="Hyperlink"/>
          <w:rFonts w:ascii="Arial" w:hAnsi="Arial" w:cs="Arial"/>
          <w:bCs/>
          <w:color w:val="auto"/>
          <w:szCs w:val="20"/>
          <w:u w:val="none"/>
        </w:rPr>
      </w:pPr>
      <w:r>
        <w:rPr>
          <w:rStyle w:val="Hyperlink"/>
          <w:rFonts w:ascii="Arial" w:hAnsi="Arial" w:cs="Arial"/>
          <w:bCs/>
          <w:color w:val="auto"/>
          <w:szCs w:val="20"/>
          <w:u w:val="none"/>
        </w:rPr>
        <w:t>Julie Garcia</w:t>
      </w:r>
    </w:p>
    <w:p w14:paraId="62EFEE83" w14:textId="77777777" w:rsidR="0066788D" w:rsidRDefault="0066788D" w:rsidP="0066788D">
      <w:pPr>
        <w:jc w:val="center"/>
        <w:rPr>
          <w:rStyle w:val="Hyperlink"/>
          <w:rFonts w:ascii="Book Antiqua" w:hAnsi="Book Antiqua"/>
          <w:b/>
          <w:color w:val="0070C0"/>
          <w:szCs w:val="20"/>
        </w:rPr>
      </w:pPr>
    </w:p>
    <w:p w14:paraId="61213CED" w14:textId="2507E23B" w:rsidR="00F543F2" w:rsidRDefault="0066788D" w:rsidP="0066788D">
      <w:pPr>
        <w:pStyle w:val="ListParagraph"/>
        <w:numPr>
          <w:ilvl w:val="0"/>
          <w:numId w:val="2"/>
        </w:numPr>
        <w:rPr>
          <w:rFonts w:ascii="Arial" w:hAnsi="Arial" w:cs="Arial"/>
          <w:b/>
          <w:bCs/>
          <w:sz w:val="24"/>
          <w:szCs w:val="24"/>
        </w:rPr>
      </w:pPr>
      <w:r>
        <w:rPr>
          <w:rFonts w:ascii="Arial" w:hAnsi="Arial" w:cs="Arial"/>
          <w:b/>
          <w:bCs/>
          <w:sz w:val="24"/>
          <w:szCs w:val="24"/>
        </w:rPr>
        <w:t>CALL TO ORDER</w:t>
      </w:r>
    </w:p>
    <w:p w14:paraId="3A7EAFD9" w14:textId="07ED05CC" w:rsidR="0066788D" w:rsidRPr="0066788D" w:rsidRDefault="005312AC" w:rsidP="0066788D">
      <w:pPr>
        <w:pStyle w:val="ListParagraph"/>
        <w:rPr>
          <w:rFonts w:ascii="Arial" w:hAnsi="Arial" w:cs="Arial"/>
          <w:sz w:val="24"/>
          <w:szCs w:val="24"/>
        </w:rPr>
      </w:pPr>
      <w:r>
        <w:rPr>
          <w:rFonts w:ascii="Arial" w:hAnsi="Arial" w:cs="Arial"/>
          <w:sz w:val="24"/>
          <w:szCs w:val="24"/>
        </w:rPr>
        <w:t>With a quorum (3 of 5</w:t>
      </w:r>
      <w:r w:rsidR="00B8007C">
        <w:rPr>
          <w:rFonts w:ascii="Arial" w:hAnsi="Arial" w:cs="Arial"/>
          <w:sz w:val="24"/>
          <w:szCs w:val="24"/>
        </w:rPr>
        <w:t>) of</w:t>
      </w:r>
      <w:r>
        <w:rPr>
          <w:rFonts w:ascii="Arial" w:hAnsi="Arial" w:cs="Arial"/>
          <w:sz w:val="24"/>
          <w:szCs w:val="24"/>
        </w:rPr>
        <w:t xml:space="preserve"> Directors present, and 5 directors present, t</w:t>
      </w:r>
      <w:r w:rsidR="0066788D">
        <w:rPr>
          <w:rFonts w:ascii="Arial" w:hAnsi="Arial" w:cs="Arial"/>
          <w:sz w:val="24"/>
          <w:szCs w:val="24"/>
        </w:rPr>
        <w:t>he meeting of the Board of Directors was called to order at 7:0</w:t>
      </w:r>
      <w:r w:rsidR="00103F65">
        <w:rPr>
          <w:rFonts w:ascii="Arial" w:hAnsi="Arial" w:cs="Arial"/>
          <w:sz w:val="24"/>
          <w:szCs w:val="24"/>
        </w:rPr>
        <w:t>0</w:t>
      </w:r>
      <w:r w:rsidR="0066788D">
        <w:rPr>
          <w:rFonts w:ascii="Arial" w:hAnsi="Arial" w:cs="Arial"/>
          <w:sz w:val="24"/>
          <w:szCs w:val="24"/>
        </w:rPr>
        <w:t xml:space="preserve">pm by President Scott </w:t>
      </w:r>
      <w:proofErr w:type="spellStart"/>
      <w:r w:rsidR="0066788D">
        <w:rPr>
          <w:rFonts w:ascii="Arial" w:hAnsi="Arial" w:cs="Arial"/>
          <w:sz w:val="24"/>
          <w:szCs w:val="24"/>
        </w:rPr>
        <w:t>Granneman</w:t>
      </w:r>
      <w:proofErr w:type="spellEnd"/>
      <w:r w:rsidR="007B2CF0">
        <w:rPr>
          <w:rFonts w:ascii="Arial" w:hAnsi="Arial" w:cs="Arial"/>
          <w:sz w:val="24"/>
          <w:szCs w:val="24"/>
        </w:rPr>
        <w:t>.</w:t>
      </w:r>
    </w:p>
    <w:p w14:paraId="001E758E" w14:textId="218D3617" w:rsidR="0066788D" w:rsidRDefault="0066788D" w:rsidP="0066788D">
      <w:pPr>
        <w:pStyle w:val="ListParagraph"/>
        <w:numPr>
          <w:ilvl w:val="0"/>
          <w:numId w:val="2"/>
        </w:numPr>
        <w:rPr>
          <w:rFonts w:ascii="Arial" w:hAnsi="Arial" w:cs="Arial"/>
          <w:b/>
          <w:bCs/>
          <w:sz w:val="24"/>
          <w:szCs w:val="24"/>
        </w:rPr>
      </w:pPr>
      <w:r>
        <w:rPr>
          <w:rFonts w:ascii="Arial" w:hAnsi="Arial" w:cs="Arial"/>
          <w:b/>
          <w:bCs/>
          <w:sz w:val="24"/>
          <w:szCs w:val="24"/>
        </w:rPr>
        <w:t>RESIDENTS FORUM</w:t>
      </w:r>
    </w:p>
    <w:p w14:paraId="3C3AB82E" w14:textId="7357CC9F" w:rsidR="00061687" w:rsidRPr="00061687" w:rsidRDefault="00061687" w:rsidP="00061687">
      <w:pPr>
        <w:pStyle w:val="ListParagraph"/>
        <w:numPr>
          <w:ilvl w:val="0"/>
          <w:numId w:val="4"/>
        </w:numPr>
        <w:rPr>
          <w:rFonts w:ascii="Arial" w:hAnsi="Arial" w:cs="Arial"/>
          <w:b/>
          <w:bCs/>
          <w:sz w:val="24"/>
          <w:szCs w:val="24"/>
        </w:rPr>
      </w:pPr>
      <w:r w:rsidRPr="00061687">
        <w:rPr>
          <w:rFonts w:ascii="Arial" w:hAnsi="Arial" w:cs="Arial"/>
          <w:sz w:val="24"/>
          <w:szCs w:val="24"/>
        </w:rPr>
        <w:t>We have been told a neighbor of IHC purchased the property for himself. Workers are on the property clearing out brush and dead trees.  We have been told the individual will not be building townhomes on the property, but perhaps may build a house on it in the future</w:t>
      </w:r>
      <w:r>
        <w:rPr>
          <w:rFonts w:ascii="Arial" w:hAnsi="Arial" w:cs="Arial"/>
          <w:sz w:val="24"/>
          <w:szCs w:val="24"/>
        </w:rPr>
        <w:t>.</w:t>
      </w:r>
    </w:p>
    <w:p w14:paraId="0A51F031" w14:textId="559D1B85" w:rsidR="00061687" w:rsidRPr="00DF4C63" w:rsidRDefault="00061687" w:rsidP="00061687">
      <w:pPr>
        <w:pStyle w:val="ListParagraph"/>
        <w:numPr>
          <w:ilvl w:val="0"/>
          <w:numId w:val="4"/>
        </w:numPr>
        <w:rPr>
          <w:rFonts w:ascii="Arial" w:hAnsi="Arial" w:cs="Arial"/>
          <w:b/>
          <w:bCs/>
          <w:sz w:val="24"/>
          <w:szCs w:val="24"/>
        </w:rPr>
      </w:pPr>
      <w:r>
        <w:rPr>
          <w:rFonts w:ascii="Arial" w:hAnsi="Arial" w:cs="Arial"/>
          <w:sz w:val="24"/>
          <w:szCs w:val="24"/>
        </w:rPr>
        <w:t xml:space="preserve">Xeriscaping – with the continued drought in the community will xeriscaping be allowed </w:t>
      </w:r>
      <w:r w:rsidR="00DF4C63">
        <w:rPr>
          <w:rFonts w:ascii="Arial" w:hAnsi="Arial" w:cs="Arial"/>
          <w:sz w:val="24"/>
          <w:szCs w:val="24"/>
        </w:rPr>
        <w:t>–</w:t>
      </w:r>
      <w:r>
        <w:rPr>
          <w:rFonts w:ascii="Arial" w:hAnsi="Arial" w:cs="Arial"/>
          <w:sz w:val="24"/>
          <w:szCs w:val="24"/>
        </w:rPr>
        <w:t xml:space="preserve"> </w:t>
      </w:r>
      <w:r w:rsidR="00DF4C63">
        <w:rPr>
          <w:rFonts w:ascii="Arial" w:hAnsi="Arial" w:cs="Arial"/>
          <w:sz w:val="24"/>
          <w:szCs w:val="24"/>
        </w:rPr>
        <w:t>covenants allow for natural ground cover, no artificial turf.</w:t>
      </w:r>
    </w:p>
    <w:p w14:paraId="2DF37BDD" w14:textId="55F794C5" w:rsidR="00DF4C63" w:rsidRPr="00061687" w:rsidRDefault="00DF4C63" w:rsidP="00061687">
      <w:pPr>
        <w:pStyle w:val="ListParagraph"/>
        <w:numPr>
          <w:ilvl w:val="0"/>
          <w:numId w:val="4"/>
        </w:numPr>
        <w:rPr>
          <w:rFonts w:ascii="Arial" w:hAnsi="Arial" w:cs="Arial"/>
          <w:b/>
          <w:bCs/>
          <w:sz w:val="24"/>
          <w:szCs w:val="24"/>
        </w:rPr>
      </w:pPr>
      <w:r>
        <w:rPr>
          <w:rFonts w:ascii="Arial" w:hAnsi="Arial" w:cs="Arial"/>
          <w:sz w:val="24"/>
          <w:szCs w:val="24"/>
        </w:rPr>
        <w:t xml:space="preserve">The City Council is requesting a ¼% tax rate to be placed on the November ballot.  This will allow the </w:t>
      </w:r>
      <w:r w:rsidR="00B8007C">
        <w:rPr>
          <w:rFonts w:ascii="Arial" w:hAnsi="Arial" w:cs="Arial"/>
          <w:sz w:val="24"/>
          <w:szCs w:val="24"/>
        </w:rPr>
        <w:t>city</w:t>
      </w:r>
      <w:r>
        <w:rPr>
          <w:rFonts w:ascii="Arial" w:hAnsi="Arial" w:cs="Arial"/>
          <w:sz w:val="24"/>
          <w:szCs w:val="24"/>
        </w:rPr>
        <w:t xml:space="preserve"> to add 6-8 new police officers to the 22 that Helotes now has. </w:t>
      </w:r>
    </w:p>
    <w:p w14:paraId="140E63D0" w14:textId="629C8616" w:rsidR="0066788D" w:rsidRPr="00061687" w:rsidRDefault="0066788D" w:rsidP="00061687">
      <w:pPr>
        <w:pStyle w:val="ListParagraph"/>
        <w:numPr>
          <w:ilvl w:val="0"/>
          <w:numId w:val="2"/>
        </w:numPr>
        <w:rPr>
          <w:rFonts w:ascii="Arial" w:hAnsi="Arial" w:cs="Arial"/>
          <w:b/>
          <w:bCs/>
          <w:sz w:val="24"/>
          <w:szCs w:val="24"/>
        </w:rPr>
      </w:pPr>
      <w:r w:rsidRPr="00061687">
        <w:rPr>
          <w:rFonts w:ascii="Arial" w:hAnsi="Arial" w:cs="Arial"/>
          <w:b/>
          <w:bCs/>
          <w:sz w:val="24"/>
          <w:szCs w:val="24"/>
        </w:rPr>
        <w:t>APPROVAL OF MINUTES</w:t>
      </w:r>
    </w:p>
    <w:p w14:paraId="4E991241" w14:textId="71FC1CE6" w:rsidR="005312AC" w:rsidRDefault="00E24469" w:rsidP="00061687">
      <w:pPr>
        <w:pStyle w:val="ListParagraph"/>
        <w:numPr>
          <w:ilvl w:val="0"/>
          <w:numId w:val="2"/>
        </w:numPr>
        <w:rPr>
          <w:rFonts w:ascii="Arial" w:hAnsi="Arial" w:cs="Arial"/>
          <w:sz w:val="24"/>
          <w:szCs w:val="24"/>
        </w:rPr>
      </w:pPr>
      <w:r>
        <w:rPr>
          <w:rFonts w:ascii="Arial" w:hAnsi="Arial" w:cs="Arial"/>
          <w:sz w:val="24"/>
          <w:szCs w:val="24"/>
        </w:rPr>
        <w:t xml:space="preserve">The minutes of the </w:t>
      </w:r>
      <w:r w:rsidR="00DF4C63">
        <w:rPr>
          <w:rFonts w:ascii="Arial" w:hAnsi="Arial" w:cs="Arial"/>
          <w:sz w:val="24"/>
          <w:szCs w:val="24"/>
        </w:rPr>
        <w:t xml:space="preserve">March 3, </w:t>
      </w:r>
      <w:r w:rsidR="00B8007C">
        <w:rPr>
          <w:rFonts w:ascii="Arial" w:hAnsi="Arial" w:cs="Arial"/>
          <w:sz w:val="24"/>
          <w:szCs w:val="24"/>
        </w:rPr>
        <w:t>2022,</w:t>
      </w:r>
      <w:r>
        <w:rPr>
          <w:rFonts w:ascii="Arial" w:hAnsi="Arial" w:cs="Arial"/>
          <w:sz w:val="24"/>
          <w:szCs w:val="24"/>
        </w:rPr>
        <w:t xml:space="preserve"> board of directors meeting were approved as submitted.</w:t>
      </w:r>
    </w:p>
    <w:p w14:paraId="1C1431AA" w14:textId="0BE01ACE" w:rsidR="0066788D" w:rsidRDefault="0066788D" w:rsidP="0066788D">
      <w:pPr>
        <w:pStyle w:val="ListParagraph"/>
        <w:numPr>
          <w:ilvl w:val="0"/>
          <w:numId w:val="2"/>
        </w:numPr>
        <w:rPr>
          <w:rFonts w:ascii="Arial" w:hAnsi="Arial" w:cs="Arial"/>
          <w:b/>
          <w:bCs/>
          <w:sz w:val="24"/>
          <w:szCs w:val="24"/>
        </w:rPr>
      </w:pPr>
      <w:r>
        <w:rPr>
          <w:rFonts w:ascii="Arial" w:hAnsi="Arial" w:cs="Arial"/>
          <w:b/>
          <w:bCs/>
          <w:sz w:val="24"/>
          <w:szCs w:val="24"/>
        </w:rPr>
        <w:t>TREASURERS REPORT</w:t>
      </w:r>
    </w:p>
    <w:p w14:paraId="2F710F7A" w14:textId="588237DA" w:rsidR="00E24469" w:rsidRPr="00E24469" w:rsidRDefault="00E24469" w:rsidP="00E24469">
      <w:pPr>
        <w:pStyle w:val="ListParagraph"/>
        <w:rPr>
          <w:rFonts w:ascii="Arial" w:hAnsi="Arial" w:cs="Arial"/>
          <w:sz w:val="24"/>
          <w:szCs w:val="24"/>
        </w:rPr>
      </w:pPr>
      <w:r>
        <w:rPr>
          <w:rFonts w:ascii="Arial" w:hAnsi="Arial" w:cs="Arial"/>
          <w:sz w:val="24"/>
          <w:szCs w:val="24"/>
        </w:rPr>
        <w:t xml:space="preserve">As of </w:t>
      </w:r>
      <w:r w:rsidR="00DF4C63">
        <w:rPr>
          <w:rFonts w:ascii="Arial" w:hAnsi="Arial" w:cs="Arial"/>
          <w:sz w:val="24"/>
          <w:szCs w:val="24"/>
        </w:rPr>
        <w:t>June 30</w:t>
      </w:r>
      <w:r>
        <w:rPr>
          <w:rFonts w:ascii="Arial" w:hAnsi="Arial" w:cs="Arial"/>
          <w:sz w:val="24"/>
          <w:szCs w:val="24"/>
        </w:rPr>
        <w:t xml:space="preserve">, </w:t>
      </w:r>
      <w:r w:rsidR="00B8007C">
        <w:rPr>
          <w:rFonts w:ascii="Arial" w:hAnsi="Arial" w:cs="Arial"/>
          <w:sz w:val="24"/>
          <w:szCs w:val="24"/>
        </w:rPr>
        <w:t>2022,</w:t>
      </w:r>
      <w:r>
        <w:rPr>
          <w:rFonts w:ascii="Arial" w:hAnsi="Arial" w:cs="Arial"/>
          <w:sz w:val="24"/>
          <w:szCs w:val="24"/>
        </w:rPr>
        <w:t xml:space="preserve"> the association had $</w:t>
      </w:r>
      <w:r w:rsidR="00DF4C63">
        <w:rPr>
          <w:rFonts w:ascii="Arial" w:hAnsi="Arial" w:cs="Arial"/>
          <w:sz w:val="24"/>
          <w:szCs w:val="24"/>
        </w:rPr>
        <w:t>106,437.27</w:t>
      </w:r>
      <w:r>
        <w:rPr>
          <w:rFonts w:ascii="Arial" w:hAnsi="Arial" w:cs="Arial"/>
          <w:sz w:val="24"/>
          <w:szCs w:val="24"/>
        </w:rPr>
        <w:t xml:space="preserve"> in operating funds and $</w:t>
      </w:r>
      <w:r w:rsidR="00963F73">
        <w:rPr>
          <w:rFonts w:ascii="Arial" w:hAnsi="Arial" w:cs="Arial"/>
          <w:sz w:val="24"/>
          <w:szCs w:val="24"/>
        </w:rPr>
        <w:t>220,274.24</w:t>
      </w:r>
      <w:r w:rsidR="00E85935">
        <w:rPr>
          <w:rFonts w:ascii="Arial" w:hAnsi="Arial" w:cs="Arial"/>
          <w:sz w:val="24"/>
          <w:szCs w:val="24"/>
        </w:rPr>
        <w:t xml:space="preserve"> in reserve funds.  There are $</w:t>
      </w:r>
      <w:r w:rsidR="00963F73">
        <w:rPr>
          <w:rFonts w:ascii="Arial" w:hAnsi="Arial" w:cs="Arial"/>
          <w:sz w:val="24"/>
          <w:szCs w:val="24"/>
        </w:rPr>
        <w:t>30,036.27</w:t>
      </w:r>
      <w:r w:rsidR="00E85935">
        <w:rPr>
          <w:rFonts w:ascii="Arial" w:hAnsi="Arial" w:cs="Arial"/>
          <w:sz w:val="24"/>
          <w:szCs w:val="24"/>
        </w:rPr>
        <w:t xml:space="preserve"> in outstanding assessments</w:t>
      </w:r>
    </w:p>
    <w:p w14:paraId="2C6966E6" w14:textId="38E12752" w:rsidR="0066788D" w:rsidRDefault="0066788D" w:rsidP="0066788D">
      <w:pPr>
        <w:pStyle w:val="ListParagraph"/>
        <w:numPr>
          <w:ilvl w:val="0"/>
          <w:numId w:val="2"/>
        </w:numPr>
        <w:rPr>
          <w:rFonts w:ascii="Arial" w:hAnsi="Arial" w:cs="Arial"/>
          <w:b/>
          <w:bCs/>
          <w:sz w:val="24"/>
          <w:szCs w:val="24"/>
        </w:rPr>
      </w:pPr>
      <w:r>
        <w:rPr>
          <w:rFonts w:ascii="Arial" w:hAnsi="Arial" w:cs="Arial"/>
          <w:b/>
          <w:bCs/>
          <w:sz w:val="24"/>
          <w:szCs w:val="24"/>
        </w:rPr>
        <w:t>RATIFICATION OF ELECTRONIC APPROVALS</w:t>
      </w:r>
    </w:p>
    <w:p w14:paraId="73379EFE" w14:textId="4A74FE3F" w:rsidR="00F963E6" w:rsidRPr="00F963E6" w:rsidRDefault="00F963E6" w:rsidP="00E85935">
      <w:pPr>
        <w:pStyle w:val="ListParagraph"/>
        <w:rPr>
          <w:rFonts w:ascii="Arial" w:hAnsi="Arial" w:cs="Arial"/>
          <w:sz w:val="24"/>
          <w:szCs w:val="24"/>
        </w:rPr>
      </w:pPr>
      <w:r w:rsidRPr="00F963E6">
        <w:rPr>
          <w:rFonts w:ascii="Arial" w:hAnsi="Arial" w:cs="Arial"/>
          <w:sz w:val="24"/>
          <w:szCs w:val="24"/>
        </w:rPr>
        <w:t xml:space="preserve">The following </w:t>
      </w:r>
      <w:r w:rsidR="0031352A" w:rsidRPr="00F963E6">
        <w:rPr>
          <w:rFonts w:ascii="Arial" w:hAnsi="Arial" w:cs="Arial"/>
          <w:sz w:val="24"/>
          <w:szCs w:val="24"/>
        </w:rPr>
        <w:t>items</w:t>
      </w:r>
      <w:r w:rsidRPr="00F963E6">
        <w:rPr>
          <w:rFonts w:ascii="Arial" w:hAnsi="Arial" w:cs="Arial"/>
          <w:sz w:val="24"/>
          <w:szCs w:val="24"/>
        </w:rPr>
        <w:t xml:space="preserve"> were ratified by unanimous vote of the Board</w:t>
      </w:r>
      <w:r>
        <w:rPr>
          <w:rFonts w:ascii="Arial" w:hAnsi="Arial" w:cs="Arial"/>
          <w:sz w:val="24"/>
          <w:szCs w:val="24"/>
        </w:rPr>
        <w:t>:</w:t>
      </w:r>
      <w:r w:rsidRPr="00F963E6">
        <w:rPr>
          <w:rFonts w:ascii="Arial" w:hAnsi="Arial" w:cs="Arial"/>
          <w:sz w:val="24"/>
          <w:szCs w:val="24"/>
        </w:rPr>
        <w:t xml:space="preserve"> </w:t>
      </w:r>
    </w:p>
    <w:p w14:paraId="059615FE" w14:textId="77777777" w:rsidR="00963F73" w:rsidRPr="00775815" w:rsidRDefault="00963F73" w:rsidP="00963F73">
      <w:pPr>
        <w:ind w:left="720"/>
        <w:rPr>
          <w:rFonts w:ascii="Tahoma" w:hAnsi="Tahoma" w:cs="Tahoma"/>
          <w:sz w:val="24"/>
          <w:szCs w:val="24"/>
        </w:rPr>
      </w:pPr>
      <w:r w:rsidRPr="00775815">
        <w:rPr>
          <w:rFonts w:ascii="Tahoma" w:hAnsi="Tahoma" w:cs="Tahoma"/>
          <w:sz w:val="24"/>
          <w:szCs w:val="24"/>
        </w:rPr>
        <w:t>2022-03-23; BOD approves bid from Gate Services to repair gates, railing, fencing and awning post for $4,468.56.</w:t>
      </w:r>
    </w:p>
    <w:p w14:paraId="69D666B2" w14:textId="77777777" w:rsidR="00963F73" w:rsidRPr="00775815" w:rsidRDefault="00963F73" w:rsidP="00775815">
      <w:pPr>
        <w:ind w:left="720"/>
        <w:rPr>
          <w:rFonts w:ascii="Tahoma" w:hAnsi="Tahoma" w:cs="Tahoma"/>
          <w:sz w:val="24"/>
          <w:szCs w:val="24"/>
        </w:rPr>
      </w:pPr>
      <w:r w:rsidRPr="00775815">
        <w:rPr>
          <w:rFonts w:ascii="Tahoma" w:hAnsi="Tahoma" w:cs="Tahoma"/>
          <w:sz w:val="24"/>
          <w:szCs w:val="24"/>
        </w:rPr>
        <w:t>2022-03-27; BOD approves billing owners for unbilled assessments with optional payment plan.</w:t>
      </w:r>
    </w:p>
    <w:p w14:paraId="612EA80F" w14:textId="77777777" w:rsidR="00963F73" w:rsidRPr="00775815" w:rsidRDefault="00963F73" w:rsidP="00963F73">
      <w:pPr>
        <w:ind w:left="720"/>
        <w:rPr>
          <w:rFonts w:ascii="Tahoma" w:hAnsi="Tahoma" w:cs="Tahoma"/>
          <w:sz w:val="24"/>
          <w:szCs w:val="24"/>
        </w:rPr>
      </w:pPr>
      <w:r w:rsidRPr="00775815">
        <w:rPr>
          <w:rFonts w:ascii="Tahoma" w:hAnsi="Tahoma" w:cs="Tahoma"/>
          <w:sz w:val="24"/>
          <w:szCs w:val="24"/>
        </w:rPr>
        <w:t>2022-04-05; BOD approves landscape contract amendment to maintain underbrush for area between the recreation center and the Estates entrance twice per year for $4,415.50 with a onetime cleanup fee of $9,631 plus tax.</w:t>
      </w:r>
    </w:p>
    <w:p w14:paraId="55F228C8" w14:textId="77777777" w:rsidR="00963F73" w:rsidRPr="00775815" w:rsidRDefault="00963F73" w:rsidP="00963F73">
      <w:pPr>
        <w:ind w:left="720"/>
        <w:rPr>
          <w:rFonts w:ascii="Tahoma" w:hAnsi="Tahoma" w:cs="Tahoma"/>
          <w:sz w:val="24"/>
          <w:szCs w:val="24"/>
        </w:rPr>
      </w:pPr>
      <w:r w:rsidRPr="00775815">
        <w:rPr>
          <w:rFonts w:ascii="Tahoma" w:hAnsi="Tahoma" w:cs="Tahoma"/>
          <w:sz w:val="24"/>
          <w:szCs w:val="24"/>
        </w:rPr>
        <w:lastRenderedPageBreak/>
        <w:t>2022-04-11; BOD approves increasing cabana party deposit to $150 effective immediately due to increased damage caused by residents renting the facility.</w:t>
      </w:r>
    </w:p>
    <w:p w14:paraId="4613589F" w14:textId="77777777" w:rsidR="00963F73" w:rsidRPr="00775815" w:rsidRDefault="00963F73" w:rsidP="00963F73">
      <w:pPr>
        <w:ind w:left="720"/>
        <w:rPr>
          <w:rFonts w:ascii="Tahoma" w:hAnsi="Tahoma" w:cs="Tahoma"/>
          <w:sz w:val="24"/>
          <w:szCs w:val="24"/>
        </w:rPr>
      </w:pPr>
      <w:r w:rsidRPr="00775815">
        <w:rPr>
          <w:rFonts w:ascii="Tahoma" w:hAnsi="Tahoma" w:cs="Tahoma"/>
          <w:sz w:val="24"/>
          <w:szCs w:val="24"/>
        </w:rPr>
        <w:t>2022-04-21; D. Cato approves 2022 landscape improvements within BOD approved budget for $9,716.28.</w:t>
      </w:r>
    </w:p>
    <w:p w14:paraId="6F3BAF0A" w14:textId="77777777" w:rsidR="00963F73" w:rsidRPr="00775815" w:rsidRDefault="00963F73" w:rsidP="00963F73">
      <w:pPr>
        <w:ind w:left="720"/>
        <w:rPr>
          <w:rFonts w:ascii="Tahoma" w:hAnsi="Tahoma" w:cs="Tahoma"/>
          <w:sz w:val="24"/>
          <w:szCs w:val="24"/>
        </w:rPr>
      </w:pPr>
      <w:r w:rsidRPr="00775815">
        <w:rPr>
          <w:rFonts w:ascii="Tahoma" w:hAnsi="Tahoma" w:cs="Tahoma"/>
          <w:sz w:val="24"/>
          <w:szCs w:val="24"/>
        </w:rPr>
        <w:t>2022-04-25; BOD approves bid from Smart Electric to replace lighting at main entrance for $5,800.</w:t>
      </w:r>
    </w:p>
    <w:p w14:paraId="5FB70652" w14:textId="77777777" w:rsidR="00963F73" w:rsidRPr="00775815" w:rsidRDefault="00963F73" w:rsidP="00963F73">
      <w:pPr>
        <w:ind w:left="720"/>
        <w:rPr>
          <w:rFonts w:ascii="Tahoma" w:hAnsi="Tahoma" w:cs="Tahoma"/>
          <w:sz w:val="24"/>
          <w:szCs w:val="24"/>
        </w:rPr>
      </w:pPr>
      <w:r w:rsidRPr="00775815">
        <w:rPr>
          <w:rFonts w:ascii="Tahoma" w:hAnsi="Tahoma" w:cs="Tahoma"/>
          <w:sz w:val="24"/>
          <w:szCs w:val="24"/>
        </w:rPr>
        <w:t>2022-05-15; BOD approves 2022 recreation center guard coverage for max 44hrs/week at $24/hr.</w:t>
      </w:r>
    </w:p>
    <w:p w14:paraId="0B7A6304" w14:textId="77777777" w:rsidR="00963F73" w:rsidRPr="00775815" w:rsidRDefault="00963F73" w:rsidP="00963F73">
      <w:pPr>
        <w:ind w:left="720"/>
        <w:rPr>
          <w:rFonts w:ascii="Tahoma" w:hAnsi="Tahoma" w:cs="Tahoma"/>
          <w:sz w:val="24"/>
          <w:szCs w:val="24"/>
        </w:rPr>
      </w:pPr>
      <w:r w:rsidRPr="00775815">
        <w:rPr>
          <w:rFonts w:ascii="Tahoma" w:hAnsi="Tahoma" w:cs="Tahoma"/>
          <w:sz w:val="24"/>
          <w:szCs w:val="24"/>
        </w:rPr>
        <w:t xml:space="preserve">2022-05-25; BOD approves bid from </w:t>
      </w:r>
      <w:proofErr w:type="spellStart"/>
      <w:r w:rsidRPr="00775815">
        <w:rPr>
          <w:rFonts w:ascii="Tahoma" w:hAnsi="Tahoma" w:cs="Tahoma"/>
          <w:sz w:val="24"/>
          <w:szCs w:val="24"/>
        </w:rPr>
        <w:t>Interpool</w:t>
      </w:r>
      <w:proofErr w:type="spellEnd"/>
      <w:r w:rsidRPr="00775815">
        <w:rPr>
          <w:rFonts w:ascii="Tahoma" w:hAnsi="Tahoma" w:cs="Tahoma"/>
          <w:sz w:val="24"/>
          <w:szCs w:val="24"/>
        </w:rPr>
        <w:t xml:space="preserve"> to replace cracked pump housing and piping on filter unit for $2,396.</w:t>
      </w:r>
    </w:p>
    <w:p w14:paraId="71354127" w14:textId="77777777" w:rsidR="00963F73" w:rsidRPr="00775815" w:rsidRDefault="00963F73" w:rsidP="00963F73">
      <w:pPr>
        <w:ind w:left="720"/>
        <w:rPr>
          <w:rFonts w:ascii="Tahoma" w:hAnsi="Tahoma" w:cs="Tahoma"/>
          <w:sz w:val="24"/>
          <w:szCs w:val="24"/>
        </w:rPr>
      </w:pPr>
      <w:r w:rsidRPr="00775815">
        <w:rPr>
          <w:rFonts w:ascii="Tahoma" w:hAnsi="Tahoma" w:cs="Tahoma"/>
          <w:sz w:val="24"/>
          <w:szCs w:val="24"/>
        </w:rPr>
        <w:t>2022-06-07; BOD approves transfer of $10,401 from G/L account 6502 – Contingency to G/L account 6302 – Maintenance Contract for onetime underbrush cleanup.</w:t>
      </w:r>
    </w:p>
    <w:p w14:paraId="231177EC" w14:textId="77777777" w:rsidR="00963F73" w:rsidRPr="00775815" w:rsidRDefault="00963F73" w:rsidP="00963F73">
      <w:pPr>
        <w:ind w:left="720"/>
        <w:rPr>
          <w:rFonts w:ascii="Tahoma" w:hAnsi="Tahoma" w:cs="Tahoma"/>
          <w:sz w:val="24"/>
          <w:szCs w:val="24"/>
        </w:rPr>
      </w:pPr>
      <w:r w:rsidRPr="00775815">
        <w:rPr>
          <w:rFonts w:ascii="Tahoma" w:hAnsi="Tahoma" w:cs="Tahoma"/>
          <w:sz w:val="24"/>
          <w:szCs w:val="24"/>
        </w:rPr>
        <w:t>2022-06-26; D. Cato approves removing two invasive trees at back of homeowner property in greenbelt.</w:t>
      </w:r>
    </w:p>
    <w:p w14:paraId="28EA1462" w14:textId="385F9F18" w:rsidR="00180572" w:rsidRPr="00175EFF" w:rsidRDefault="00180572" w:rsidP="00180572">
      <w:pPr>
        <w:pStyle w:val="ListParagraph"/>
        <w:rPr>
          <w:rFonts w:ascii="Arial" w:hAnsi="Arial" w:cs="Arial"/>
          <w:sz w:val="24"/>
          <w:szCs w:val="24"/>
        </w:rPr>
      </w:pPr>
    </w:p>
    <w:p w14:paraId="30FABD69" w14:textId="16A5874E" w:rsidR="0066788D" w:rsidRDefault="0066788D" w:rsidP="0066788D">
      <w:pPr>
        <w:pStyle w:val="ListParagraph"/>
        <w:numPr>
          <w:ilvl w:val="0"/>
          <w:numId w:val="2"/>
        </w:numPr>
        <w:rPr>
          <w:rFonts w:ascii="Arial" w:hAnsi="Arial" w:cs="Arial"/>
          <w:b/>
          <w:bCs/>
          <w:sz w:val="24"/>
          <w:szCs w:val="24"/>
        </w:rPr>
      </w:pPr>
      <w:r w:rsidRPr="00175EFF">
        <w:rPr>
          <w:rFonts w:ascii="Arial" w:hAnsi="Arial" w:cs="Arial"/>
          <w:b/>
          <w:bCs/>
          <w:sz w:val="24"/>
          <w:szCs w:val="24"/>
        </w:rPr>
        <w:t>UNFINISHED BUSINESS</w:t>
      </w:r>
    </w:p>
    <w:p w14:paraId="67447E65" w14:textId="1C777344" w:rsidR="00B8007C" w:rsidRPr="00B8007C" w:rsidRDefault="00B8007C" w:rsidP="00B8007C">
      <w:pPr>
        <w:pStyle w:val="ListParagraph"/>
        <w:rPr>
          <w:rFonts w:ascii="Arial" w:hAnsi="Arial" w:cs="Arial"/>
          <w:sz w:val="24"/>
          <w:szCs w:val="24"/>
        </w:rPr>
      </w:pPr>
      <w:r>
        <w:rPr>
          <w:rFonts w:ascii="Arial" w:hAnsi="Arial" w:cs="Arial"/>
          <w:sz w:val="24"/>
          <w:szCs w:val="24"/>
        </w:rPr>
        <w:t>None</w:t>
      </w:r>
    </w:p>
    <w:p w14:paraId="1B67A54F" w14:textId="2D8DA81C" w:rsidR="0066788D" w:rsidRDefault="0066788D" w:rsidP="0066788D">
      <w:pPr>
        <w:pStyle w:val="ListParagraph"/>
        <w:numPr>
          <w:ilvl w:val="0"/>
          <w:numId w:val="2"/>
        </w:numPr>
        <w:rPr>
          <w:rFonts w:ascii="Arial" w:hAnsi="Arial" w:cs="Arial"/>
          <w:b/>
          <w:bCs/>
          <w:sz w:val="24"/>
          <w:szCs w:val="24"/>
        </w:rPr>
      </w:pPr>
      <w:r w:rsidRPr="00175EFF">
        <w:rPr>
          <w:rFonts w:ascii="Arial" w:hAnsi="Arial" w:cs="Arial"/>
          <w:b/>
          <w:bCs/>
          <w:sz w:val="24"/>
          <w:szCs w:val="24"/>
        </w:rPr>
        <w:t>NEW BUSINESS</w:t>
      </w:r>
    </w:p>
    <w:p w14:paraId="2E76FAB0" w14:textId="021C7F6E" w:rsidR="00B8007C" w:rsidRPr="00B8007C" w:rsidRDefault="00B8007C" w:rsidP="00B8007C">
      <w:pPr>
        <w:pStyle w:val="ListParagraph"/>
        <w:rPr>
          <w:rFonts w:ascii="Arial" w:hAnsi="Arial" w:cs="Arial"/>
          <w:sz w:val="24"/>
          <w:szCs w:val="24"/>
        </w:rPr>
      </w:pPr>
      <w:r>
        <w:rPr>
          <w:rFonts w:ascii="Arial" w:hAnsi="Arial" w:cs="Arial"/>
          <w:sz w:val="24"/>
          <w:szCs w:val="24"/>
        </w:rPr>
        <w:t>None</w:t>
      </w:r>
    </w:p>
    <w:p w14:paraId="093ED67B" w14:textId="28FEEC51" w:rsidR="0066788D" w:rsidRPr="00175EFF" w:rsidRDefault="0066788D" w:rsidP="0066788D">
      <w:pPr>
        <w:pStyle w:val="ListParagraph"/>
        <w:numPr>
          <w:ilvl w:val="0"/>
          <w:numId w:val="2"/>
        </w:numPr>
        <w:rPr>
          <w:rFonts w:ascii="Arial" w:hAnsi="Arial" w:cs="Arial"/>
          <w:b/>
          <w:bCs/>
          <w:sz w:val="24"/>
          <w:szCs w:val="24"/>
        </w:rPr>
      </w:pPr>
      <w:r w:rsidRPr="00175EFF">
        <w:rPr>
          <w:rFonts w:ascii="Arial" w:hAnsi="Arial" w:cs="Arial"/>
          <w:b/>
          <w:bCs/>
          <w:sz w:val="24"/>
          <w:szCs w:val="24"/>
        </w:rPr>
        <w:t>EXECUTIVE SESSION</w:t>
      </w:r>
      <w:r w:rsidR="00EC4CAC" w:rsidRPr="00175EFF">
        <w:rPr>
          <w:rFonts w:ascii="Arial" w:hAnsi="Arial" w:cs="Arial"/>
          <w:b/>
          <w:bCs/>
          <w:sz w:val="24"/>
          <w:szCs w:val="24"/>
        </w:rPr>
        <w:t xml:space="preserve"> </w:t>
      </w:r>
      <w:r w:rsidR="001471CB">
        <w:rPr>
          <w:rFonts w:ascii="Arial" w:hAnsi="Arial" w:cs="Arial"/>
          <w:b/>
          <w:bCs/>
          <w:sz w:val="24"/>
          <w:szCs w:val="24"/>
        </w:rPr>
        <w:t>7</w:t>
      </w:r>
      <w:r w:rsidR="00EC4CAC" w:rsidRPr="00175EFF">
        <w:rPr>
          <w:rFonts w:ascii="Arial" w:hAnsi="Arial" w:cs="Arial"/>
          <w:b/>
          <w:bCs/>
          <w:sz w:val="24"/>
          <w:szCs w:val="24"/>
        </w:rPr>
        <w:t>:25</w:t>
      </w:r>
    </w:p>
    <w:p w14:paraId="46B4747C" w14:textId="1C206A69" w:rsidR="00EC4CAC" w:rsidRPr="00175EFF" w:rsidRDefault="00321843" w:rsidP="000832D9">
      <w:pPr>
        <w:pStyle w:val="ListParagraph"/>
        <w:numPr>
          <w:ilvl w:val="0"/>
          <w:numId w:val="7"/>
        </w:numPr>
        <w:rPr>
          <w:rFonts w:ascii="Arial" w:hAnsi="Arial" w:cs="Arial"/>
          <w:sz w:val="24"/>
          <w:szCs w:val="24"/>
        </w:rPr>
      </w:pPr>
      <w:r w:rsidRPr="00175EFF">
        <w:rPr>
          <w:rFonts w:ascii="Arial" w:hAnsi="Arial" w:cs="Arial"/>
          <w:sz w:val="24"/>
          <w:szCs w:val="24"/>
        </w:rPr>
        <w:t>T</w:t>
      </w:r>
      <w:r w:rsidR="00EC4CAC" w:rsidRPr="00175EFF">
        <w:rPr>
          <w:rFonts w:ascii="Arial" w:hAnsi="Arial" w:cs="Arial"/>
          <w:sz w:val="24"/>
          <w:szCs w:val="24"/>
        </w:rPr>
        <w:t>he Board approved the following accounts to be sent to the attorney for collection:  XXXX</w:t>
      </w:r>
      <w:r w:rsidR="000D7069">
        <w:rPr>
          <w:rFonts w:ascii="Arial" w:hAnsi="Arial" w:cs="Arial"/>
          <w:sz w:val="24"/>
          <w:szCs w:val="24"/>
        </w:rPr>
        <w:t>244</w:t>
      </w:r>
      <w:r w:rsidR="00EC4CAC" w:rsidRPr="00175EFF">
        <w:rPr>
          <w:rFonts w:ascii="Arial" w:hAnsi="Arial" w:cs="Arial"/>
          <w:sz w:val="24"/>
          <w:szCs w:val="24"/>
        </w:rPr>
        <w:t>, XXXX</w:t>
      </w:r>
      <w:r w:rsidR="000D7069">
        <w:rPr>
          <w:rFonts w:ascii="Arial" w:hAnsi="Arial" w:cs="Arial"/>
          <w:sz w:val="24"/>
          <w:szCs w:val="24"/>
        </w:rPr>
        <w:t>064</w:t>
      </w:r>
      <w:r w:rsidR="00EC4CAC" w:rsidRPr="00175EFF">
        <w:rPr>
          <w:rFonts w:ascii="Arial" w:hAnsi="Arial" w:cs="Arial"/>
          <w:sz w:val="24"/>
          <w:szCs w:val="24"/>
        </w:rPr>
        <w:t>, XXXX</w:t>
      </w:r>
      <w:r w:rsidR="002227AB">
        <w:rPr>
          <w:rFonts w:ascii="Arial" w:hAnsi="Arial" w:cs="Arial"/>
          <w:sz w:val="24"/>
          <w:szCs w:val="24"/>
        </w:rPr>
        <w:t>369</w:t>
      </w:r>
      <w:r w:rsidR="00EC4CAC" w:rsidRPr="00175EFF">
        <w:rPr>
          <w:rFonts w:ascii="Arial" w:hAnsi="Arial" w:cs="Arial"/>
          <w:sz w:val="24"/>
          <w:szCs w:val="24"/>
        </w:rPr>
        <w:t>, XXXX358, XXXX</w:t>
      </w:r>
      <w:r w:rsidR="002227AB">
        <w:rPr>
          <w:rFonts w:ascii="Arial" w:hAnsi="Arial" w:cs="Arial"/>
          <w:sz w:val="24"/>
          <w:szCs w:val="24"/>
        </w:rPr>
        <w:t>968</w:t>
      </w:r>
      <w:r w:rsidR="00EC4CAC" w:rsidRPr="00175EFF">
        <w:rPr>
          <w:rFonts w:ascii="Arial" w:hAnsi="Arial" w:cs="Arial"/>
          <w:sz w:val="24"/>
          <w:szCs w:val="24"/>
        </w:rPr>
        <w:t xml:space="preserve">, </w:t>
      </w:r>
    </w:p>
    <w:p w14:paraId="69B872C5" w14:textId="3A8DE367" w:rsidR="000832D9" w:rsidRPr="00175EFF" w:rsidRDefault="002227AB" w:rsidP="000832D9">
      <w:pPr>
        <w:pStyle w:val="ListParagraph"/>
        <w:numPr>
          <w:ilvl w:val="0"/>
          <w:numId w:val="7"/>
        </w:numPr>
        <w:rPr>
          <w:rFonts w:ascii="Arial" w:hAnsi="Arial" w:cs="Arial"/>
          <w:sz w:val="24"/>
          <w:szCs w:val="24"/>
        </w:rPr>
      </w:pPr>
      <w:r>
        <w:rPr>
          <w:rFonts w:ascii="Arial" w:hAnsi="Arial" w:cs="Arial"/>
          <w:sz w:val="24"/>
          <w:szCs w:val="24"/>
        </w:rPr>
        <w:t xml:space="preserve">The following </w:t>
      </w:r>
      <w:r w:rsidR="000832D9" w:rsidRPr="00175EFF">
        <w:rPr>
          <w:rFonts w:ascii="Arial" w:hAnsi="Arial" w:cs="Arial"/>
          <w:sz w:val="24"/>
          <w:szCs w:val="24"/>
        </w:rPr>
        <w:t xml:space="preserve">accounts approved for </w:t>
      </w:r>
      <w:r w:rsidR="00B8007C" w:rsidRPr="00175EFF">
        <w:rPr>
          <w:rFonts w:ascii="Arial" w:hAnsi="Arial" w:cs="Arial"/>
          <w:sz w:val="24"/>
          <w:szCs w:val="24"/>
        </w:rPr>
        <w:t>foreclosure</w:t>
      </w:r>
      <w:r w:rsidR="00B8007C">
        <w:rPr>
          <w:rFonts w:ascii="Arial" w:hAnsi="Arial" w:cs="Arial"/>
          <w:sz w:val="24"/>
          <w:szCs w:val="24"/>
        </w:rPr>
        <w:t>:</w:t>
      </w:r>
      <w:r w:rsidR="000832D9" w:rsidRPr="00175EFF">
        <w:rPr>
          <w:rFonts w:ascii="Arial" w:hAnsi="Arial" w:cs="Arial"/>
          <w:sz w:val="24"/>
          <w:szCs w:val="24"/>
        </w:rPr>
        <w:t xml:space="preserve"> XXXX</w:t>
      </w:r>
      <w:r w:rsidR="000D7069">
        <w:rPr>
          <w:rFonts w:ascii="Arial" w:hAnsi="Arial" w:cs="Arial"/>
          <w:sz w:val="24"/>
          <w:szCs w:val="24"/>
        </w:rPr>
        <w:t>180</w:t>
      </w:r>
      <w:r w:rsidR="000832D9" w:rsidRPr="00175EFF">
        <w:rPr>
          <w:rFonts w:ascii="Arial" w:hAnsi="Arial" w:cs="Arial"/>
          <w:sz w:val="24"/>
          <w:szCs w:val="24"/>
        </w:rPr>
        <w:t>, XXXX</w:t>
      </w:r>
      <w:r w:rsidR="001471CB">
        <w:rPr>
          <w:rFonts w:ascii="Arial" w:hAnsi="Arial" w:cs="Arial"/>
          <w:sz w:val="24"/>
          <w:szCs w:val="24"/>
        </w:rPr>
        <w:t>875, XXXX031, XXXX398</w:t>
      </w:r>
      <w:r w:rsidR="00827E86">
        <w:rPr>
          <w:rFonts w:ascii="Arial" w:hAnsi="Arial" w:cs="Arial"/>
          <w:sz w:val="24"/>
          <w:szCs w:val="24"/>
        </w:rPr>
        <w:t>, XXXX</w:t>
      </w:r>
      <w:proofErr w:type="gramStart"/>
      <w:r w:rsidR="001471CB">
        <w:rPr>
          <w:rFonts w:ascii="Arial" w:hAnsi="Arial" w:cs="Arial"/>
          <w:sz w:val="24"/>
          <w:szCs w:val="24"/>
        </w:rPr>
        <w:t xml:space="preserve">143 </w:t>
      </w:r>
      <w:r w:rsidR="000832D9" w:rsidRPr="00175EFF">
        <w:rPr>
          <w:rFonts w:ascii="Arial" w:hAnsi="Arial" w:cs="Arial"/>
          <w:sz w:val="24"/>
          <w:szCs w:val="24"/>
        </w:rPr>
        <w:t>.</w:t>
      </w:r>
      <w:proofErr w:type="gramEnd"/>
    </w:p>
    <w:p w14:paraId="1A9B9A5C" w14:textId="77777777" w:rsidR="000832D9" w:rsidRPr="00175EFF" w:rsidRDefault="000832D9" w:rsidP="00EC4CAC">
      <w:pPr>
        <w:ind w:left="720"/>
        <w:rPr>
          <w:rFonts w:ascii="Tahoma" w:hAnsi="Tahoma" w:cs="Tahoma"/>
          <w:sz w:val="20"/>
          <w:szCs w:val="20"/>
        </w:rPr>
      </w:pPr>
    </w:p>
    <w:p w14:paraId="7012BFEB" w14:textId="1784ABA4" w:rsidR="0066788D" w:rsidRPr="00175EFF" w:rsidRDefault="0066788D" w:rsidP="0066788D">
      <w:pPr>
        <w:pStyle w:val="ListParagraph"/>
        <w:numPr>
          <w:ilvl w:val="0"/>
          <w:numId w:val="2"/>
        </w:numPr>
        <w:rPr>
          <w:rFonts w:ascii="Arial" w:hAnsi="Arial" w:cs="Arial"/>
          <w:b/>
          <w:bCs/>
          <w:sz w:val="24"/>
          <w:szCs w:val="24"/>
        </w:rPr>
      </w:pPr>
      <w:r w:rsidRPr="00175EFF">
        <w:rPr>
          <w:rFonts w:ascii="Arial" w:hAnsi="Arial" w:cs="Arial"/>
          <w:b/>
          <w:bCs/>
          <w:sz w:val="24"/>
          <w:szCs w:val="24"/>
        </w:rPr>
        <w:t>RETURN TO OPEN SESSION</w:t>
      </w:r>
      <w:r w:rsidR="000832D9" w:rsidRPr="00175EFF">
        <w:rPr>
          <w:rFonts w:ascii="Arial" w:hAnsi="Arial" w:cs="Arial"/>
          <w:b/>
          <w:bCs/>
          <w:sz w:val="24"/>
          <w:szCs w:val="24"/>
        </w:rPr>
        <w:t xml:space="preserve"> 8:</w:t>
      </w:r>
      <w:r w:rsidR="001471CB">
        <w:rPr>
          <w:rFonts w:ascii="Arial" w:hAnsi="Arial" w:cs="Arial"/>
          <w:b/>
          <w:bCs/>
          <w:sz w:val="24"/>
          <w:szCs w:val="24"/>
        </w:rPr>
        <w:t>00</w:t>
      </w:r>
      <w:r w:rsidR="000832D9" w:rsidRPr="00175EFF">
        <w:rPr>
          <w:rFonts w:ascii="Arial" w:hAnsi="Arial" w:cs="Arial"/>
          <w:b/>
          <w:bCs/>
          <w:sz w:val="24"/>
          <w:szCs w:val="24"/>
        </w:rPr>
        <w:t>pm</w:t>
      </w:r>
    </w:p>
    <w:p w14:paraId="16A2AB1C" w14:textId="4402AF96" w:rsidR="0066788D" w:rsidRPr="00175EFF" w:rsidRDefault="0066788D" w:rsidP="0066788D">
      <w:pPr>
        <w:pStyle w:val="ListParagraph"/>
        <w:numPr>
          <w:ilvl w:val="0"/>
          <w:numId w:val="2"/>
        </w:numPr>
        <w:rPr>
          <w:rFonts w:ascii="Arial" w:hAnsi="Arial" w:cs="Arial"/>
          <w:b/>
          <w:bCs/>
          <w:sz w:val="24"/>
          <w:szCs w:val="24"/>
        </w:rPr>
      </w:pPr>
      <w:r w:rsidRPr="00175EFF">
        <w:rPr>
          <w:rFonts w:ascii="Arial" w:hAnsi="Arial" w:cs="Arial"/>
          <w:b/>
          <w:bCs/>
          <w:sz w:val="24"/>
          <w:szCs w:val="24"/>
        </w:rPr>
        <w:t>SET TIME/DATE FOR NEXT MEETING</w:t>
      </w:r>
    </w:p>
    <w:p w14:paraId="3616F0B3" w14:textId="7B378ECC" w:rsidR="000832D9" w:rsidRPr="00175EFF" w:rsidRDefault="000832D9" w:rsidP="000832D9">
      <w:pPr>
        <w:pStyle w:val="ListParagraph"/>
        <w:rPr>
          <w:rFonts w:ascii="Arial" w:hAnsi="Arial" w:cs="Arial"/>
          <w:sz w:val="24"/>
          <w:szCs w:val="24"/>
        </w:rPr>
      </w:pPr>
      <w:r w:rsidRPr="00175EFF">
        <w:rPr>
          <w:rFonts w:ascii="Arial" w:hAnsi="Arial" w:cs="Arial"/>
          <w:sz w:val="24"/>
          <w:szCs w:val="24"/>
        </w:rPr>
        <w:t>No date set for next meeting</w:t>
      </w:r>
    </w:p>
    <w:p w14:paraId="64DF12DF" w14:textId="1D6E2218" w:rsidR="0066788D" w:rsidRPr="00175EFF" w:rsidRDefault="0066788D" w:rsidP="0066788D">
      <w:pPr>
        <w:pStyle w:val="ListParagraph"/>
        <w:numPr>
          <w:ilvl w:val="0"/>
          <w:numId w:val="2"/>
        </w:numPr>
        <w:rPr>
          <w:rFonts w:ascii="Arial" w:hAnsi="Arial" w:cs="Arial"/>
          <w:b/>
          <w:bCs/>
          <w:sz w:val="24"/>
          <w:szCs w:val="24"/>
        </w:rPr>
      </w:pPr>
      <w:r w:rsidRPr="00175EFF">
        <w:rPr>
          <w:rFonts w:ascii="Arial" w:hAnsi="Arial" w:cs="Arial"/>
          <w:b/>
          <w:bCs/>
          <w:sz w:val="24"/>
          <w:szCs w:val="24"/>
        </w:rPr>
        <w:t>ADJOURNMENT</w:t>
      </w:r>
    </w:p>
    <w:p w14:paraId="251EC178" w14:textId="00504475" w:rsidR="000832D9" w:rsidRPr="000832D9" w:rsidRDefault="000832D9" w:rsidP="000832D9">
      <w:pPr>
        <w:pStyle w:val="ListParagraph"/>
        <w:rPr>
          <w:rFonts w:ascii="Arial" w:hAnsi="Arial" w:cs="Arial"/>
          <w:sz w:val="24"/>
          <w:szCs w:val="24"/>
        </w:rPr>
      </w:pPr>
      <w:r w:rsidRPr="00175EFF">
        <w:rPr>
          <w:rFonts w:ascii="Arial" w:hAnsi="Arial" w:cs="Arial"/>
          <w:sz w:val="24"/>
          <w:szCs w:val="24"/>
        </w:rPr>
        <w:t>With no further business to come before those assembled the meeting was adjourned at 8:</w:t>
      </w:r>
      <w:r w:rsidR="001471CB">
        <w:rPr>
          <w:rFonts w:ascii="Arial" w:hAnsi="Arial" w:cs="Arial"/>
          <w:sz w:val="24"/>
          <w:szCs w:val="24"/>
        </w:rPr>
        <w:t>0</w:t>
      </w:r>
      <w:r w:rsidRPr="00175EFF">
        <w:rPr>
          <w:rFonts w:ascii="Arial" w:hAnsi="Arial" w:cs="Arial"/>
          <w:sz w:val="24"/>
          <w:szCs w:val="24"/>
        </w:rPr>
        <w:t>2pm.</w:t>
      </w:r>
      <w:r>
        <w:rPr>
          <w:rFonts w:ascii="Arial" w:hAnsi="Arial" w:cs="Arial"/>
          <w:sz w:val="24"/>
          <w:szCs w:val="24"/>
        </w:rPr>
        <w:t xml:space="preserve"> </w:t>
      </w:r>
    </w:p>
    <w:sectPr w:rsidR="000832D9" w:rsidRPr="000832D9">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300081" w14:textId="77777777" w:rsidR="007F20CF" w:rsidRDefault="007F20CF" w:rsidP="00643C03">
      <w:r>
        <w:separator/>
      </w:r>
    </w:p>
  </w:endnote>
  <w:endnote w:type="continuationSeparator" w:id="0">
    <w:p w14:paraId="21B1E3C9" w14:textId="77777777" w:rsidR="007F20CF" w:rsidRDefault="007F20CF" w:rsidP="00643C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F0726" w14:textId="77777777" w:rsidR="00643C03" w:rsidRDefault="00643C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02B3D" w14:textId="77777777" w:rsidR="00643C03" w:rsidRDefault="00643C0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62415" w14:textId="77777777" w:rsidR="00643C03" w:rsidRDefault="00643C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077D17" w14:textId="77777777" w:rsidR="007F20CF" w:rsidRDefault="007F20CF" w:rsidP="00643C03">
      <w:r>
        <w:separator/>
      </w:r>
    </w:p>
  </w:footnote>
  <w:footnote w:type="continuationSeparator" w:id="0">
    <w:p w14:paraId="682A3411" w14:textId="77777777" w:rsidR="007F20CF" w:rsidRDefault="007F20CF" w:rsidP="00643C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92728" w14:textId="77777777" w:rsidR="00643C03" w:rsidRDefault="00643C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34D97" w14:textId="33B859AC" w:rsidR="00643C03" w:rsidRDefault="00643C0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6201B" w14:textId="77777777" w:rsidR="00643C03" w:rsidRDefault="00643C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3671A0"/>
    <w:multiLevelType w:val="hybridMultilevel"/>
    <w:tmpl w:val="BA1EA53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8C67D0"/>
    <w:multiLevelType w:val="hybridMultilevel"/>
    <w:tmpl w:val="5A4477D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66E5282"/>
    <w:multiLevelType w:val="hybridMultilevel"/>
    <w:tmpl w:val="0EFA0E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73411DC"/>
    <w:multiLevelType w:val="hybridMultilevel"/>
    <w:tmpl w:val="D138E8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0AA46EE"/>
    <w:multiLevelType w:val="hybridMultilevel"/>
    <w:tmpl w:val="BAC0D3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E7C0F7E"/>
    <w:multiLevelType w:val="hybridMultilevel"/>
    <w:tmpl w:val="AF2CB7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38175E0"/>
    <w:multiLevelType w:val="hybridMultilevel"/>
    <w:tmpl w:val="B4C4590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D0B5E57"/>
    <w:multiLevelType w:val="hybridMultilevel"/>
    <w:tmpl w:val="44E451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2065903519">
    <w:abstractNumId w:val="6"/>
  </w:num>
  <w:num w:numId="2" w16cid:durableId="142083223">
    <w:abstractNumId w:val="0"/>
  </w:num>
  <w:num w:numId="3" w16cid:durableId="25908766">
    <w:abstractNumId w:val="4"/>
  </w:num>
  <w:num w:numId="4" w16cid:durableId="766000517">
    <w:abstractNumId w:val="7"/>
  </w:num>
  <w:num w:numId="5" w16cid:durableId="2027051595">
    <w:abstractNumId w:val="1"/>
  </w:num>
  <w:num w:numId="6" w16cid:durableId="1183130933">
    <w:abstractNumId w:val="3"/>
  </w:num>
  <w:num w:numId="7" w16cid:durableId="755785266">
    <w:abstractNumId w:val="5"/>
  </w:num>
  <w:num w:numId="8" w16cid:durableId="189276177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88D"/>
    <w:rsid w:val="00000A5E"/>
    <w:rsid w:val="00061687"/>
    <w:rsid w:val="00066E72"/>
    <w:rsid w:val="000832D9"/>
    <w:rsid w:val="00092062"/>
    <w:rsid w:val="000933DA"/>
    <w:rsid w:val="000A4FF7"/>
    <w:rsid w:val="000A75CF"/>
    <w:rsid w:val="000D7069"/>
    <w:rsid w:val="00103F65"/>
    <w:rsid w:val="001471CB"/>
    <w:rsid w:val="00175EFF"/>
    <w:rsid w:val="00180572"/>
    <w:rsid w:val="002227AB"/>
    <w:rsid w:val="00246A3D"/>
    <w:rsid w:val="002636FD"/>
    <w:rsid w:val="0031352A"/>
    <w:rsid w:val="00321843"/>
    <w:rsid w:val="003255D8"/>
    <w:rsid w:val="00407E64"/>
    <w:rsid w:val="004449DF"/>
    <w:rsid w:val="00463FCE"/>
    <w:rsid w:val="00510E11"/>
    <w:rsid w:val="005312AC"/>
    <w:rsid w:val="00572BB3"/>
    <w:rsid w:val="00576F2E"/>
    <w:rsid w:val="00643C03"/>
    <w:rsid w:val="0066788D"/>
    <w:rsid w:val="006B4E1F"/>
    <w:rsid w:val="007308E0"/>
    <w:rsid w:val="007355BF"/>
    <w:rsid w:val="00775815"/>
    <w:rsid w:val="007B2CF0"/>
    <w:rsid w:val="007F20CF"/>
    <w:rsid w:val="00821F62"/>
    <w:rsid w:val="00827E86"/>
    <w:rsid w:val="00963F73"/>
    <w:rsid w:val="00987A4E"/>
    <w:rsid w:val="009A1CEA"/>
    <w:rsid w:val="009D46A9"/>
    <w:rsid w:val="00A30C60"/>
    <w:rsid w:val="00A3749E"/>
    <w:rsid w:val="00A5583A"/>
    <w:rsid w:val="00AE31F0"/>
    <w:rsid w:val="00AE3DC7"/>
    <w:rsid w:val="00B47970"/>
    <w:rsid w:val="00B8007C"/>
    <w:rsid w:val="00BF2A6F"/>
    <w:rsid w:val="00C76CFE"/>
    <w:rsid w:val="00C94BE8"/>
    <w:rsid w:val="00CE205E"/>
    <w:rsid w:val="00CF2BD4"/>
    <w:rsid w:val="00CF4444"/>
    <w:rsid w:val="00DD366F"/>
    <w:rsid w:val="00DF4C63"/>
    <w:rsid w:val="00E07BF0"/>
    <w:rsid w:val="00E225DE"/>
    <w:rsid w:val="00E24469"/>
    <w:rsid w:val="00E44162"/>
    <w:rsid w:val="00E85935"/>
    <w:rsid w:val="00EC4CAC"/>
    <w:rsid w:val="00F543F2"/>
    <w:rsid w:val="00F963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A9432F"/>
  <w15:chartTrackingRefBased/>
  <w15:docId w15:val="{820CEC97-E3F9-4FCD-BD38-CED385E0A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788D"/>
    <w:pPr>
      <w:spacing w:line="240" w:lineRule="auto"/>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66788D"/>
    <w:rPr>
      <w:color w:val="000000"/>
      <w:u w:val="single"/>
    </w:rPr>
  </w:style>
  <w:style w:type="paragraph" w:styleId="Title">
    <w:name w:val="Title"/>
    <w:basedOn w:val="Normal"/>
    <w:link w:val="TitleChar"/>
    <w:qFormat/>
    <w:rsid w:val="0066788D"/>
    <w:pPr>
      <w:widowControl w:val="0"/>
      <w:autoSpaceDE w:val="0"/>
      <w:autoSpaceDN w:val="0"/>
      <w:adjustRightInd w:val="0"/>
      <w:jc w:val="center"/>
    </w:pPr>
    <w:rPr>
      <w:rFonts w:ascii="Times New Roman" w:eastAsia="Times New Roman" w:hAnsi="Times New Roman" w:cs="Times New Roman"/>
      <w:b/>
      <w:bCs/>
      <w:sz w:val="26"/>
      <w:szCs w:val="26"/>
    </w:rPr>
  </w:style>
  <w:style w:type="character" w:customStyle="1" w:styleId="TitleChar">
    <w:name w:val="Title Char"/>
    <w:basedOn w:val="DefaultParagraphFont"/>
    <w:link w:val="Title"/>
    <w:rsid w:val="0066788D"/>
    <w:rPr>
      <w:rFonts w:ascii="Times New Roman" w:eastAsia="Times New Roman" w:hAnsi="Times New Roman" w:cs="Times New Roman"/>
      <w:b/>
      <w:bCs/>
      <w:sz w:val="26"/>
      <w:szCs w:val="26"/>
    </w:rPr>
  </w:style>
  <w:style w:type="paragraph" w:styleId="ListParagraph">
    <w:name w:val="List Paragraph"/>
    <w:basedOn w:val="Normal"/>
    <w:uiPriority w:val="34"/>
    <w:qFormat/>
    <w:rsid w:val="0066788D"/>
    <w:pPr>
      <w:ind w:left="720"/>
      <w:contextualSpacing/>
    </w:pPr>
  </w:style>
  <w:style w:type="paragraph" w:styleId="Header">
    <w:name w:val="header"/>
    <w:basedOn w:val="Normal"/>
    <w:link w:val="HeaderChar"/>
    <w:uiPriority w:val="99"/>
    <w:unhideWhenUsed/>
    <w:rsid w:val="00E85935"/>
    <w:pPr>
      <w:tabs>
        <w:tab w:val="center" w:pos="4680"/>
        <w:tab w:val="right" w:pos="9360"/>
      </w:tabs>
    </w:pPr>
    <w:rPr>
      <w:rFonts w:ascii="Times New Roman" w:hAnsi="Times New Roman"/>
      <w:sz w:val="24"/>
    </w:rPr>
  </w:style>
  <w:style w:type="character" w:customStyle="1" w:styleId="HeaderChar">
    <w:name w:val="Header Char"/>
    <w:basedOn w:val="DefaultParagraphFont"/>
    <w:link w:val="Header"/>
    <w:uiPriority w:val="99"/>
    <w:rsid w:val="00E85935"/>
    <w:rPr>
      <w:rFonts w:ascii="Times New Roman" w:hAnsi="Times New Roman" w:cstheme="minorBidi"/>
      <w:szCs w:val="22"/>
    </w:rPr>
  </w:style>
  <w:style w:type="paragraph" w:styleId="Footer">
    <w:name w:val="footer"/>
    <w:basedOn w:val="Normal"/>
    <w:link w:val="FooterChar"/>
    <w:uiPriority w:val="99"/>
    <w:unhideWhenUsed/>
    <w:rsid w:val="00643C03"/>
    <w:pPr>
      <w:tabs>
        <w:tab w:val="center" w:pos="4680"/>
        <w:tab w:val="right" w:pos="9360"/>
      </w:tabs>
    </w:pPr>
  </w:style>
  <w:style w:type="character" w:customStyle="1" w:styleId="FooterChar">
    <w:name w:val="Footer Char"/>
    <w:basedOn w:val="DefaultParagraphFont"/>
    <w:link w:val="Footer"/>
    <w:uiPriority w:val="99"/>
    <w:rsid w:val="00643C03"/>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ironhorsecanyonhoa.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488</Words>
  <Characters>2786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Williams</dc:creator>
  <cp:keywords/>
  <dc:description/>
  <cp:lastModifiedBy>Cathy Williams</cp:lastModifiedBy>
  <cp:revision>4</cp:revision>
  <cp:lastPrinted>2022-08-02T16:05:00Z</cp:lastPrinted>
  <dcterms:created xsi:type="dcterms:W3CDTF">2022-08-09T19:38:00Z</dcterms:created>
  <dcterms:modified xsi:type="dcterms:W3CDTF">2022-08-31T15:52:00Z</dcterms:modified>
</cp:coreProperties>
</file>